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63B7" w14:textId="77777777" w:rsidR="00790440" w:rsidRPr="003C6D95" w:rsidRDefault="00790440" w:rsidP="006D026C">
      <w:pPr>
        <w:jc w:val="center"/>
        <w:rPr>
          <w:rFonts w:ascii="Calibri" w:hAnsi="Calibri" w:cs="Calibri"/>
        </w:rPr>
      </w:pPr>
    </w:p>
    <w:p w14:paraId="3620C9B4" w14:textId="77777777" w:rsidR="001C4473" w:rsidRPr="00BF5EB0" w:rsidRDefault="00D34F26" w:rsidP="006D026C">
      <w:pPr>
        <w:jc w:val="center"/>
        <w:rPr>
          <w:rFonts w:ascii="Calibri" w:hAnsi="Calibri" w:cs="Calibri"/>
          <w:sz w:val="36"/>
          <w:szCs w:val="36"/>
        </w:rPr>
      </w:pPr>
      <w:r w:rsidRPr="003C6D95">
        <w:rPr>
          <w:rFonts w:ascii="Calibri" w:hAnsi="Calibri" w:cs="Calibri"/>
          <w:noProof/>
        </w:rPr>
        <w:drawing>
          <wp:inline distT="0" distB="0" distL="0" distR="0" wp14:anchorId="59E61FF2" wp14:editId="07777777">
            <wp:extent cx="3162300" cy="1562100"/>
            <wp:effectExtent l="0" t="0" r="0" b="0"/>
            <wp:docPr id="1" name="Afbeelding 1" descr="NAP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K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B0">
        <w:rPr>
          <w:rFonts w:ascii="Calibri" w:hAnsi="Calibri" w:cs="Calibri"/>
          <w:sz w:val="36"/>
          <w:szCs w:val="36"/>
        </w:rPr>
        <w:t xml:space="preserve"> </w:t>
      </w:r>
    </w:p>
    <w:p w14:paraId="0B5DCDAA" w14:textId="77777777" w:rsidR="00C92D0C" w:rsidRPr="00CF002D" w:rsidRDefault="00C92D0C" w:rsidP="0079044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237F320" w14:textId="3D413C19" w:rsidR="00CF002D" w:rsidRPr="00CF002D" w:rsidRDefault="00F82CE7" w:rsidP="00CF002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Visie van de dag of langetermijn waan?</w:t>
      </w:r>
    </w:p>
    <w:p w14:paraId="667D11DB" w14:textId="77777777" w:rsidR="00CF002D" w:rsidRPr="00CF002D" w:rsidRDefault="00CF002D" w:rsidP="00CF002D">
      <w:pPr>
        <w:rPr>
          <w:rFonts w:ascii="Calibri" w:hAnsi="Calibri"/>
          <w:b/>
          <w:sz w:val="22"/>
          <w:szCs w:val="22"/>
          <w:u w:val="single"/>
        </w:rPr>
      </w:pPr>
    </w:p>
    <w:p w14:paraId="0AAB5C02" w14:textId="179CA6EC" w:rsidR="00F82CE7" w:rsidRDefault="00F82CE7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Prinsjesdag is geweest, de begroting </w:t>
      </w:r>
      <w:r w:rsidR="005706C3">
        <w:rPr>
          <w:rFonts w:ascii="Calibri" w:hAnsi="Calibri"/>
          <w:sz w:val="22"/>
          <w:szCs w:val="22"/>
        </w:rPr>
        <w:t xml:space="preserve">voor </w:t>
      </w:r>
      <w:r>
        <w:rPr>
          <w:rFonts w:ascii="Calibri" w:hAnsi="Calibri"/>
          <w:sz w:val="22"/>
          <w:szCs w:val="22"/>
        </w:rPr>
        <w:t xml:space="preserve">2018 </w:t>
      </w:r>
      <w:r w:rsidR="006E42B4">
        <w:rPr>
          <w:rFonts w:ascii="Calibri" w:hAnsi="Calibri"/>
          <w:sz w:val="22"/>
          <w:szCs w:val="22"/>
        </w:rPr>
        <w:t>is gepresenteerd. V</w:t>
      </w:r>
      <w:r>
        <w:rPr>
          <w:rFonts w:ascii="Calibri" w:hAnsi="Calibri"/>
          <w:sz w:val="22"/>
          <w:szCs w:val="22"/>
        </w:rPr>
        <w:t xml:space="preserve">oor </w:t>
      </w:r>
      <w:r w:rsidR="006E42B4">
        <w:rPr>
          <w:rFonts w:ascii="Calibri" w:hAnsi="Calibri"/>
          <w:sz w:val="22"/>
          <w:szCs w:val="22"/>
        </w:rPr>
        <w:t>acu</w:t>
      </w:r>
      <w:r w:rsidR="00CD1870">
        <w:rPr>
          <w:rFonts w:ascii="Calibri" w:hAnsi="Calibri"/>
          <w:sz w:val="22"/>
          <w:szCs w:val="22"/>
        </w:rPr>
        <w:t>te nood in onderwijsland is € 27</w:t>
      </w:r>
      <w:r w:rsidR="006E42B4">
        <w:rPr>
          <w:rFonts w:ascii="Calibri" w:hAnsi="Calibri"/>
          <w:sz w:val="22"/>
          <w:szCs w:val="22"/>
        </w:rPr>
        <w:t xml:space="preserve">0 miljoen vrijgemaakt, </w:t>
      </w:r>
      <w:r w:rsidR="00CD1870">
        <w:rPr>
          <w:rFonts w:ascii="Calibri" w:hAnsi="Calibri"/>
          <w:sz w:val="22"/>
          <w:szCs w:val="22"/>
        </w:rPr>
        <w:t xml:space="preserve">er komt € 500 miljoen </w:t>
      </w:r>
      <w:r>
        <w:rPr>
          <w:rFonts w:ascii="Calibri" w:hAnsi="Calibri"/>
          <w:sz w:val="22"/>
          <w:szCs w:val="22"/>
        </w:rPr>
        <w:t>voor de zorg</w:t>
      </w:r>
      <w:r w:rsidR="00CD1870">
        <w:rPr>
          <w:rFonts w:ascii="Calibri" w:hAnsi="Calibri"/>
          <w:sz w:val="22"/>
          <w:szCs w:val="22"/>
        </w:rPr>
        <w:t xml:space="preserve"> bij</w:t>
      </w:r>
      <w:r>
        <w:rPr>
          <w:rFonts w:ascii="Calibri" w:hAnsi="Calibri"/>
          <w:sz w:val="22"/>
          <w:szCs w:val="22"/>
        </w:rPr>
        <w:t>, maar geen €</w:t>
      </w:r>
      <w:r w:rsidR="006E42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 miljoen voor de podiumkunsten? Nee. Geen €</w:t>
      </w:r>
      <w:r w:rsidR="006E42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10 miljoen voor de podiumkunsten. </w:t>
      </w:r>
    </w:p>
    <w:p w14:paraId="6A61087A" w14:textId="4C9D28C2" w:rsidR="005706C3" w:rsidRDefault="005706C3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Wij zitten in precies hetzelfde schuitje als vorig jaar. Belangrijke en bijzondere theater- en dansgezelschappen en muziekensembles dreigen in 2018 te verdwijnen, omdat er wel loven</w:t>
      </w:r>
      <w:r w:rsidR="004C1846">
        <w:rPr>
          <w:rFonts w:ascii="Calibri" w:hAnsi="Calibri"/>
          <w:sz w:val="22"/>
          <w:szCs w:val="22"/>
        </w:rPr>
        <w:t xml:space="preserve">de woorden zijn maar geen </w:t>
      </w:r>
      <w:r>
        <w:rPr>
          <w:rFonts w:ascii="Calibri" w:hAnsi="Calibri"/>
          <w:sz w:val="22"/>
          <w:szCs w:val="22"/>
        </w:rPr>
        <w:t>toereikend</w:t>
      </w:r>
      <w:r w:rsidR="004C1846">
        <w:rPr>
          <w:rFonts w:ascii="Calibri" w:hAnsi="Calibri"/>
          <w:sz w:val="22"/>
          <w:szCs w:val="22"/>
        </w:rPr>
        <w:t xml:space="preserve"> budget</w:t>
      </w:r>
      <w:r>
        <w:rPr>
          <w:rFonts w:ascii="Calibri" w:hAnsi="Calibri"/>
          <w:sz w:val="22"/>
          <w:szCs w:val="22"/>
        </w:rPr>
        <w:t>. Het hele podiumkunstenveld stond eind 2016 op en schaarde zich achte</w:t>
      </w:r>
      <w:r w:rsidR="00CD1870">
        <w:rPr>
          <w:rFonts w:ascii="Calibri" w:hAnsi="Calibri"/>
          <w:sz w:val="22"/>
          <w:szCs w:val="22"/>
        </w:rPr>
        <w:t>r deze groep producenten, omdat producenten, theaters,</w:t>
      </w:r>
      <w:r>
        <w:rPr>
          <w:rFonts w:ascii="Calibri" w:hAnsi="Calibri"/>
          <w:sz w:val="22"/>
          <w:szCs w:val="22"/>
        </w:rPr>
        <w:t xml:space="preserve"> makers </w:t>
      </w:r>
      <w:r w:rsidR="00CD1870">
        <w:rPr>
          <w:rFonts w:ascii="Calibri" w:hAnsi="Calibri"/>
          <w:sz w:val="22"/>
          <w:szCs w:val="22"/>
        </w:rPr>
        <w:t xml:space="preserve">en publiek </w:t>
      </w:r>
      <w:r>
        <w:rPr>
          <w:rFonts w:ascii="Calibri" w:hAnsi="Calibri"/>
          <w:sz w:val="22"/>
          <w:szCs w:val="22"/>
        </w:rPr>
        <w:t>zich realiseerden wat een gapend gat er (opnieuw) in het veld geslagen</w:t>
      </w:r>
      <w:r w:rsidR="006E42B4">
        <w:rPr>
          <w:rFonts w:ascii="Calibri" w:hAnsi="Calibri"/>
          <w:sz w:val="22"/>
          <w:szCs w:val="22"/>
        </w:rPr>
        <w:t xml:space="preserve"> wordt als dit zou verdwijn</w:t>
      </w:r>
      <w:r>
        <w:rPr>
          <w:rFonts w:ascii="Calibri" w:hAnsi="Calibri"/>
          <w:sz w:val="22"/>
          <w:szCs w:val="22"/>
        </w:rPr>
        <w:t xml:space="preserve">en. </w:t>
      </w:r>
    </w:p>
    <w:p w14:paraId="1C187AAB" w14:textId="11FFFBF4" w:rsidR="005706C3" w:rsidRDefault="005706C3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 gevolg daarvan besloot de Tweede Kamer begin december 2016 dat er toch geld moest komen voor deze producenten: €</w:t>
      </w:r>
      <w:r w:rsidR="006E42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10 miljoen was nodig en dat werd geregeld. Voor één jaar. Want er kwamen verkiezingen en het nieuwe kabinet moest over de continuering tot en met 2020 (de hele cultuurnota-cyclus) besluiten. </w:t>
      </w:r>
    </w:p>
    <w:p w14:paraId="523EEC59" w14:textId="743A0929" w:rsidR="006E42B4" w:rsidRDefault="00813E8E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Maar nu is het eind september </w:t>
      </w:r>
      <w:r w:rsidR="006E42B4">
        <w:rPr>
          <w:rFonts w:ascii="Calibri" w:hAnsi="Calibri"/>
          <w:sz w:val="22"/>
          <w:szCs w:val="22"/>
        </w:rPr>
        <w:t xml:space="preserve">2017 </w:t>
      </w:r>
      <w:r>
        <w:rPr>
          <w:rFonts w:ascii="Calibri" w:hAnsi="Calibri"/>
          <w:sz w:val="22"/>
          <w:szCs w:val="22"/>
        </w:rPr>
        <w:t>en</w:t>
      </w:r>
      <w:r w:rsidR="005706C3">
        <w:rPr>
          <w:rFonts w:ascii="Calibri" w:hAnsi="Calibri"/>
          <w:sz w:val="22"/>
          <w:szCs w:val="22"/>
        </w:rPr>
        <w:t xml:space="preserve"> het </w:t>
      </w:r>
      <w:r>
        <w:rPr>
          <w:rFonts w:ascii="Calibri" w:hAnsi="Calibri"/>
          <w:sz w:val="22"/>
          <w:szCs w:val="22"/>
        </w:rPr>
        <w:t xml:space="preserve">nieuwe kabinet is er nog </w:t>
      </w:r>
      <w:r w:rsidR="006E42B4">
        <w:rPr>
          <w:rFonts w:ascii="Calibri" w:hAnsi="Calibri"/>
          <w:sz w:val="22"/>
          <w:szCs w:val="22"/>
        </w:rPr>
        <w:t xml:space="preserve">steeds </w:t>
      </w:r>
      <w:r>
        <w:rPr>
          <w:rFonts w:ascii="Calibri" w:hAnsi="Calibri"/>
          <w:sz w:val="22"/>
          <w:szCs w:val="22"/>
        </w:rPr>
        <w:t>niet. De begroting 2018 wel, en d</w:t>
      </w:r>
      <w:r w:rsidR="00AE7ACD">
        <w:rPr>
          <w:rFonts w:ascii="Calibri" w:hAnsi="Calibri"/>
          <w:sz w:val="22"/>
          <w:szCs w:val="22"/>
        </w:rPr>
        <w:t>aaruit blijkt dat</w:t>
      </w:r>
      <w:r w:rsidR="005706C3">
        <w:rPr>
          <w:rFonts w:ascii="Calibri" w:hAnsi="Calibri"/>
          <w:sz w:val="22"/>
          <w:szCs w:val="22"/>
        </w:rPr>
        <w:t xml:space="preserve"> dit issue politiek ge</w:t>
      </w:r>
      <w:r w:rsidR="006E42B4">
        <w:rPr>
          <w:rFonts w:ascii="Calibri" w:hAnsi="Calibri"/>
          <w:sz w:val="22"/>
          <w:szCs w:val="22"/>
        </w:rPr>
        <w:t>zien niet groot genoeg is</w:t>
      </w:r>
      <w:r w:rsidR="005706C3">
        <w:rPr>
          <w:rFonts w:ascii="Calibri" w:hAnsi="Calibri"/>
          <w:sz w:val="22"/>
          <w:szCs w:val="22"/>
        </w:rPr>
        <w:t xml:space="preserve"> om behoorlijk te regelen. Waardoor werkgevers</w:t>
      </w:r>
      <w:r w:rsidR="006E42B4">
        <w:rPr>
          <w:rFonts w:ascii="Calibri" w:hAnsi="Calibri"/>
          <w:sz w:val="22"/>
          <w:szCs w:val="22"/>
        </w:rPr>
        <w:t>,</w:t>
      </w:r>
      <w:r w:rsidR="005706C3">
        <w:rPr>
          <w:rFonts w:ascii="Calibri" w:hAnsi="Calibri"/>
          <w:sz w:val="22"/>
          <w:szCs w:val="22"/>
        </w:rPr>
        <w:t xml:space="preserve"> die ee</w:t>
      </w:r>
      <w:r w:rsidR="00AE7ACD">
        <w:rPr>
          <w:rFonts w:ascii="Calibri" w:hAnsi="Calibri"/>
          <w:sz w:val="22"/>
          <w:szCs w:val="22"/>
        </w:rPr>
        <w:t>n professionele organisatie leid</w:t>
      </w:r>
      <w:r w:rsidR="006E42B4">
        <w:rPr>
          <w:rFonts w:ascii="Calibri" w:hAnsi="Calibri"/>
          <w:sz w:val="22"/>
          <w:szCs w:val="22"/>
        </w:rPr>
        <w:t>en en</w:t>
      </w:r>
      <w:r w:rsidR="005706C3">
        <w:rPr>
          <w:rFonts w:ascii="Calibri" w:hAnsi="Calibri"/>
          <w:sz w:val="22"/>
          <w:szCs w:val="22"/>
        </w:rPr>
        <w:t xml:space="preserve"> </w:t>
      </w:r>
      <w:r w:rsidR="00CD1870">
        <w:rPr>
          <w:rFonts w:ascii="Calibri" w:hAnsi="Calibri"/>
          <w:sz w:val="22"/>
          <w:szCs w:val="22"/>
        </w:rPr>
        <w:t xml:space="preserve">die </w:t>
      </w:r>
      <w:bookmarkStart w:id="0" w:name="_GoBack"/>
      <w:bookmarkEnd w:id="0"/>
      <w:r w:rsidR="005706C3">
        <w:rPr>
          <w:rFonts w:ascii="Calibri" w:hAnsi="Calibri"/>
          <w:sz w:val="22"/>
          <w:szCs w:val="22"/>
        </w:rPr>
        <w:t xml:space="preserve">op de lange termijn </w:t>
      </w:r>
      <w:r w:rsidR="006E42B4">
        <w:rPr>
          <w:rFonts w:ascii="Calibri" w:hAnsi="Calibri"/>
          <w:sz w:val="22"/>
          <w:szCs w:val="22"/>
        </w:rPr>
        <w:t xml:space="preserve">moeten </w:t>
      </w:r>
      <w:r w:rsidR="005706C3">
        <w:rPr>
          <w:rFonts w:ascii="Calibri" w:hAnsi="Calibri"/>
          <w:sz w:val="22"/>
          <w:szCs w:val="22"/>
        </w:rPr>
        <w:t xml:space="preserve">werken (minstens anderhalf jaar vooruit), OPNIEUW </w:t>
      </w:r>
      <w:r w:rsidR="006E42B4">
        <w:rPr>
          <w:rFonts w:ascii="Calibri" w:hAnsi="Calibri"/>
          <w:sz w:val="22"/>
          <w:szCs w:val="22"/>
        </w:rPr>
        <w:t>niet weten waar ze aan toe zijn en</w:t>
      </w:r>
      <w:r w:rsidR="005706C3">
        <w:rPr>
          <w:rFonts w:ascii="Calibri" w:hAnsi="Calibri"/>
          <w:sz w:val="22"/>
          <w:szCs w:val="22"/>
        </w:rPr>
        <w:t xml:space="preserve"> of ze nog wel door kunnen volgend jaar</w:t>
      </w:r>
      <w:r w:rsidR="006E42B4">
        <w:rPr>
          <w:rFonts w:ascii="Calibri" w:hAnsi="Calibri"/>
          <w:sz w:val="22"/>
          <w:szCs w:val="22"/>
        </w:rPr>
        <w:t>.</w:t>
      </w:r>
    </w:p>
    <w:p w14:paraId="28DA91E0" w14:textId="291A4046" w:rsidR="005706C3" w:rsidRDefault="006E42B4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</w:t>
      </w:r>
      <w:r w:rsidR="005706C3">
        <w:rPr>
          <w:rFonts w:ascii="Calibri" w:hAnsi="Calibri"/>
          <w:sz w:val="22"/>
          <w:szCs w:val="22"/>
        </w:rPr>
        <w:t xml:space="preserve"> die eenmalige €</w:t>
      </w:r>
      <w:r>
        <w:rPr>
          <w:rFonts w:ascii="Calibri" w:hAnsi="Calibri"/>
          <w:sz w:val="22"/>
          <w:szCs w:val="22"/>
        </w:rPr>
        <w:t xml:space="preserve"> </w:t>
      </w:r>
      <w:r w:rsidR="005706C3">
        <w:rPr>
          <w:rFonts w:ascii="Calibri" w:hAnsi="Calibri"/>
          <w:sz w:val="22"/>
          <w:szCs w:val="22"/>
        </w:rPr>
        <w:t>10 miljoen een politiek staaltje</w:t>
      </w:r>
      <w:r>
        <w:rPr>
          <w:rFonts w:ascii="Calibri" w:hAnsi="Calibri"/>
          <w:sz w:val="22"/>
          <w:szCs w:val="22"/>
        </w:rPr>
        <w:t xml:space="preserve"> waan van de dag?</w:t>
      </w:r>
      <w:r w:rsidR="005706C3">
        <w:rPr>
          <w:rFonts w:ascii="Calibri" w:hAnsi="Calibri"/>
          <w:sz w:val="22"/>
          <w:szCs w:val="22"/>
        </w:rPr>
        <w:t xml:space="preserve"> </w:t>
      </w:r>
    </w:p>
    <w:p w14:paraId="7B77216F" w14:textId="7F554FCE" w:rsidR="005706C3" w:rsidRDefault="005706C3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Beste politici, wij begrijpen volledig dat de aandacht gaat naar </w:t>
      </w:r>
      <w:r w:rsidR="00AE7ACD">
        <w:rPr>
          <w:rFonts w:ascii="Calibri" w:hAnsi="Calibri"/>
          <w:sz w:val="22"/>
          <w:szCs w:val="22"/>
        </w:rPr>
        <w:t xml:space="preserve">de grote dossiers, maar u draagt óók verantwoordelijkheid voor het dossier cultuur, waar wij onderdeel van uitmaken. En de huidige gang van zaken neigt naar </w:t>
      </w:r>
      <w:r w:rsidR="004C1846">
        <w:rPr>
          <w:rFonts w:ascii="Calibri" w:hAnsi="Calibri"/>
          <w:sz w:val="22"/>
          <w:szCs w:val="22"/>
        </w:rPr>
        <w:t>willekeur</w:t>
      </w:r>
      <w:r w:rsidR="00AE7ACD">
        <w:rPr>
          <w:rFonts w:ascii="Calibri" w:hAnsi="Calibri"/>
          <w:sz w:val="22"/>
          <w:szCs w:val="22"/>
        </w:rPr>
        <w:t>. Wij eisen duidelijkheid en een langetermijn visi</w:t>
      </w:r>
      <w:r w:rsidR="00813E8E">
        <w:rPr>
          <w:rFonts w:ascii="Calibri" w:hAnsi="Calibri"/>
          <w:sz w:val="22"/>
          <w:szCs w:val="22"/>
        </w:rPr>
        <w:t>e. En zolang die er niet is, héé</w:t>
      </w:r>
      <w:r w:rsidR="00AE7ACD">
        <w:rPr>
          <w:rFonts w:ascii="Calibri" w:hAnsi="Calibri"/>
          <w:sz w:val="22"/>
          <w:szCs w:val="22"/>
        </w:rPr>
        <w:t xml:space="preserve">l snel een oplossing voor 2018. </w:t>
      </w:r>
    </w:p>
    <w:p w14:paraId="3735A362" w14:textId="604C89F3" w:rsidR="00AE7ACD" w:rsidRDefault="00AE7ACD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Namens Orkater, Korzo, Dood Paard, Danstheater AYA, Jazz Orchestra of the Concertgebouw, Maatschappij Discordia, DOX, Matzer, Theatergroep Suburbia, Theater Gnaffel en vele anderen,</w:t>
      </w:r>
    </w:p>
    <w:p w14:paraId="6D07C686" w14:textId="7D19A83F" w:rsidR="00AE7ACD" w:rsidRPr="00AE7ACD" w:rsidRDefault="00AE7ACD" w:rsidP="00CF002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Yolande Melsert</w:t>
      </w:r>
      <w:r>
        <w:rPr>
          <w:rFonts w:ascii="Calibri" w:hAnsi="Calibri"/>
          <w:sz w:val="22"/>
          <w:szCs w:val="22"/>
        </w:rPr>
        <w:br/>
        <w:t xml:space="preserve">Directeur NAPK, de Nederlandse Associatie voor Podiumkunsten </w:t>
      </w:r>
    </w:p>
    <w:p w14:paraId="361AB0ED" w14:textId="36F14A16" w:rsidR="009D6ECB" w:rsidRPr="00CF002D" w:rsidRDefault="009D6ECB" w:rsidP="00AE7ACD">
      <w:pPr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</w:p>
    <w:sectPr w:rsidR="009D6ECB" w:rsidRPr="00CF002D" w:rsidSect="003B5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8DB0" w14:textId="77777777" w:rsidR="001A4CBC" w:rsidRDefault="001A4CBC" w:rsidP="001A4CBC">
      <w:r>
        <w:separator/>
      </w:r>
    </w:p>
  </w:endnote>
  <w:endnote w:type="continuationSeparator" w:id="0">
    <w:p w14:paraId="15F31525" w14:textId="77777777" w:rsidR="001A4CBC" w:rsidRDefault="001A4CBC" w:rsidP="001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B929" w14:textId="77777777" w:rsidR="001A4CBC" w:rsidRDefault="001A4C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C4D3" w14:textId="77777777" w:rsidR="001A4CBC" w:rsidRDefault="001A4C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90B2E" w14:textId="77777777" w:rsidR="001A4CBC" w:rsidRDefault="001A4C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F338" w14:textId="77777777" w:rsidR="001A4CBC" w:rsidRDefault="001A4CBC" w:rsidP="001A4CBC">
      <w:r>
        <w:separator/>
      </w:r>
    </w:p>
  </w:footnote>
  <w:footnote w:type="continuationSeparator" w:id="0">
    <w:p w14:paraId="071C925E" w14:textId="77777777" w:rsidR="001A4CBC" w:rsidRDefault="001A4CBC" w:rsidP="001A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AA99" w14:textId="77777777" w:rsidR="001A4CBC" w:rsidRDefault="001A4C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07B6" w14:textId="77777777" w:rsidR="001A4CBC" w:rsidRDefault="001A4C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FCC7" w14:textId="77777777" w:rsidR="001A4CBC" w:rsidRDefault="001A4C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728"/>
    <w:multiLevelType w:val="hybridMultilevel"/>
    <w:tmpl w:val="FE0CDCC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A8749A"/>
    <w:multiLevelType w:val="hybridMultilevel"/>
    <w:tmpl w:val="538EF826"/>
    <w:lvl w:ilvl="0" w:tplc="04130011">
      <w:start w:val="5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67F61D2"/>
    <w:multiLevelType w:val="hybridMultilevel"/>
    <w:tmpl w:val="59600BB0"/>
    <w:lvl w:ilvl="0" w:tplc="D29E6E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3F89"/>
    <w:multiLevelType w:val="hybridMultilevel"/>
    <w:tmpl w:val="65C82C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F2097"/>
    <w:multiLevelType w:val="hybridMultilevel"/>
    <w:tmpl w:val="F7FC1246"/>
    <w:lvl w:ilvl="0" w:tplc="84F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E1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4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7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04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06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C9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6D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27"/>
    <w:multiLevelType w:val="hybridMultilevel"/>
    <w:tmpl w:val="F1B093E4"/>
    <w:lvl w:ilvl="0" w:tplc="375E9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06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A8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E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E8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A3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EA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6C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62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9776C"/>
    <w:multiLevelType w:val="hybridMultilevel"/>
    <w:tmpl w:val="87F428D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274C3"/>
    <w:multiLevelType w:val="hybridMultilevel"/>
    <w:tmpl w:val="51B4BF7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D7D792C"/>
    <w:multiLevelType w:val="hybridMultilevel"/>
    <w:tmpl w:val="9D868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C390E"/>
    <w:multiLevelType w:val="hybridMultilevel"/>
    <w:tmpl w:val="0D9455E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7789"/>
    <w:multiLevelType w:val="hybridMultilevel"/>
    <w:tmpl w:val="4134C696"/>
    <w:lvl w:ilvl="0" w:tplc="0E80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4B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8B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C1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E4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C4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8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43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5DD1"/>
    <w:multiLevelType w:val="hybridMultilevel"/>
    <w:tmpl w:val="19B0D9CA"/>
    <w:lvl w:ilvl="0" w:tplc="F3103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B377D"/>
    <w:multiLevelType w:val="hybridMultilevel"/>
    <w:tmpl w:val="D1D6923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1E7D61"/>
    <w:multiLevelType w:val="hybridMultilevel"/>
    <w:tmpl w:val="A2842CC6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0935A9"/>
    <w:multiLevelType w:val="hybridMultilevel"/>
    <w:tmpl w:val="AECC77A2"/>
    <w:lvl w:ilvl="0" w:tplc="0413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3213C91"/>
    <w:multiLevelType w:val="hybridMultilevel"/>
    <w:tmpl w:val="77427DE2"/>
    <w:lvl w:ilvl="0" w:tplc="24C4F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1494"/>
    <w:multiLevelType w:val="hybridMultilevel"/>
    <w:tmpl w:val="3DD2FF20"/>
    <w:lvl w:ilvl="0" w:tplc="0413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895412E"/>
    <w:multiLevelType w:val="hybridMultilevel"/>
    <w:tmpl w:val="F30CCCDA"/>
    <w:lvl w:ilvl="0" w:tplc="EB4EC15A">
      <w:start w:val="1"/>
      <w:numFmt w:val="decimal"/>
      <w:lvlText w:val="%1)"/>
      <w:lvlJc w:val="left"/>
      <w:pPr>
        <w:ind w:left="705" w:hanging="705"/>
      </w:pPr>
      <w:rPr>
        <w:rFonts w:hint="default"/>
        <w:sz w:val="22"/>
        <w:szCs w:val="22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3B859E4">
      <w:start w:val="11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6E2EF5"/>
    <w:multiLevelType w:val="hybridMultilevel"/>
    <w:tmpl w:val="5602076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16B4997"/>
    <w:multiLevelType w:val="hybridMultilevel"/>
    <w:tmpl w:val="D73CD92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44808F7"/>
    <w:multiLevelType w:val="hybridMultilevel"/>
    <w:tmpl w:val="2CD09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2290B"/>
    <w:multiLevelType w:val="hybridMultilevel"/>
    <w:tmpl w:val="18D87CB0"/>
    <w:lvl w:ilvl="0" w:tplc="27E4E1CE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8D6C72"/>
    <w:multiLevelType w:val="hybridMultilevel"/>
    <w:tmpl w:val="23F00B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9639C"/>
    <w:multiLevelType w:val="hybridMultilevel"/>
    <w:tmpl w:val="1BB2C1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7C434A"/>
    <w:multiLevelType w:val="hybridMultilevel"/>
    <w:tmpl w:val="4B1E454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85715D4"/>
    <w:multiLevelType w:val="hybridMultilevel"/>
    <w:tmpl w:val="28FA77E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B3E09C1"/>
    <w:multiLevelType w:val="hybridMultilevel"/>
    <w:tmpl w:val="DC960086"/>
    <w:lvl w:ilvl="0" w:tplc="61BA90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54D4"/>
    <w:multiLevelType w:val="hybridMultilevel"/>
    <w:tmpl w:val="1598A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D0A60"/>
    <w:multiLevelType w:val="hybridMultilevel"/>
    <w:tmpl w:val="B5DADCBE"/>
    <w:lvl w:ilvl="0" w:tplc="326CAB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063B"/>
    <w:multiLevelType w:val="hybridMultilevel"/>
    <w:tmpl w:val="57B41B8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3891267"/>
    <w:multiLevelType w:val="hybridMultilevel"/>
    <w:tmpl w:val="472CE1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3C67EE"/>
    <w:multiLevelType w:val="hybridMultilevel"/>
    <w:tmpl w:val="A4FAB0AE"/>
    <w:lvl w:ilvl="0" w:tplc="7DB4D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2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EB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3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EF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0E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F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A5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51DAC"/>
    <w:multiLevelType w:val="hybridMultilevel"/>
    <w:tmpl w:val="F46447E8"/>
    <w:lvl w:ilvl="0" w:tplc="43B859E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04E0"/>
    <w:multiLevelType w:val="hybridMultilevel"/>
    <w:tmpl w:val="5498CC0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7B5581"/>
    <w:multiLevelType w:val="hybridMultilevel"/>
    <w:tmpl w:val="09020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4"/>
  </w:num>
  <w:num w:numId="5">
    <w:abstractNumId w:val="17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20"/>
  </w:num>
  <w:num w:numId="13">
    <w:abstractNumId w:val="32"/>
  </w:num>
  <w:num w:numId="14">
    <w:abstractNumId w:val="27"/>
  </w:num>
  <w:num w:numId="15">
    <w:abstractNumId w:val="30"/>
  </w:num>
  <w:num w:numId="16">
    <w:abstractNumId w:val="3"/>
  </w:num>
  <w:num w:numId="17">
    <w:abstractNumId w:val="14"/>
  </w:num>
  <w:num w:numId="18">
    <w:abstractNumId w:val="34"/>
  </w:num>
  <w:num w:numId="19">
    <w:abstractNumId w:val="12"/>
  </w:num>
  <w:num w:numId="20">
    <w:abstractNumId w:val="16"/>
  </w:num>
  <w:num w:numId="21">
    <w:abstractNumId w:val="22"/>
  </w:num>
  <w:num w:numId="22">
    <w:abstractNumId w:val="13"/>
  </w:num>
  <w:num w:numId="23">
    <w:abstractNumId w:val="6"/>
  </w:num>
  <w:num w:numId="24">
    <w:abstractNumId w:val="9"/>
  </w:num>
  <w:num w:numId="25">
    <w:abstractNumId w:val="15"/>
  </w:num>
  <w:num w:numId="26">
    <w:abstractNumId w:val="26"/>
  </w:num>
  <w:num w:numId="27">
    <w:abstractNumId w:val="1"/>
  </w:num>
  <w:num w:numId="28">
    <w:abstractNumId w:val="21"/>
  </w:num>
  <w:num w:numId="29">
    <w:abstractNumId w:val="33"/>
  </w:num>
  <w:num w:numId="30">
    <w:abstractNumId w:val="25"/>
  </w:num>
  <w:num w:numId="31">
    <w:abstractNumId w:val="18"/>
  </w:num>
  <w:num w:numId="32">
    <w:abstractNumId w:val="24"/>
  </w:num>
  <w:num w:numId="33">
    <w:abstractNumId w:val="7"/>
  </w:num>
  <w:num w:numId="34">
    <w:abstractNumId w:val="23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3"/>
    <w:rsid w:val="000166C1"/>
    <w:rsid w:val="00040A67"/>
    <w:rsid w:val="000530A9"/>
    <w:rsid w:val="000673DB"/>
    <w:rsid w:val="0007009F"/>
    <w:rsid w:val="00086098"/>
    <w:rsid w:val="000C3A73"/>
    <w:rsid w:val="000C7367"/>
    <w:rsid w:val="00103891"/>
    <w:rsid w:val="001552DD"/>
    <w:rsid w:val="00165428"/>
    <w:rsid w:val="00176DF9"/>
    <w:rsid w:val="001A4CBC"/>
    <w:rsid w:val="001B3F49"/>
    <w:rsid w:val="001C4473"/>
    <w:rsid w:val="001D2548"/>
    <w:rsid w:val="001D444A"/>
    <w:rsid w:val="001D6321"/>
    <w:rsid w:val="001E0E27"/>
    <w:rsid w:val="00271C90"/>
    <w:rsid w:val="002C551C"/>
    <w:rsid w:val="002F2662"/>
    <w:rsid w:val="00302F4B"/>
    <w:rsid w:val="00304676"/>
    <w:rsid w:val="0034318B"/>
    <w:rsid w:val="00356B5B"/>
    <w:rsid w:val="003646C1"/>
    <w:rsid w:val="003770A1"/>
    <w:rsid w:val="00384C51"/>
    <w:rsid w:val="003909C3"/>
    <w:rsid w:val="00395A2F"/>
    <w:rsid w:val="003978CC"/>
    <w:rsid w:val="003A543E"/>
    <w:rsid w:val="003B516E"/>
    <w:rsid w:val="003C085A"/>
    <w:rsid w:val="003C6D95"/>
    <w:rsid w:val="003E0543"/>
    <w:rsid w:val="003E7C9D"/>
    <w:rsid w:val="003F7CE9"/>
    <w:rsid w:val="00417552"/>
    <w:rsid w:val="00431E2B"/>
    <w:rsid w:val="004479F3"/>
    <w:rsid w:val="00456AC9"/>
    <w:rsid w:val="004713D9"/>
    <w:rsid w:val="00473CD6"/>
    <w:rsid w:val="00481003"/>
    <w:rsid w:val="00483E88"/>
    <w:rsid w:val="00485776"/>
    <w:rsid w:val="00495F60"/>
    <w:rsid w:val="004A2BFB"/>
    <w:rsid w:val="004C1846"/>
    <w:rsid w:val="004D173A"/>
    <w:rsid w:val="004D4087"/>
    <w:rsid w:val="004E7FFA"/>
    <w:rsid w:val="005112A1"/>
    <w:rsid w:val="0052677C"/>
    <w:rsid w:val="005543CF"/>
    <w:rsid w:val="005706C3"/>
    <w:rsid w:val="005774B4"/>
    <w:rsid w:val="005B42EE"/>
    <w:rsid w:val="005C01CE"/>
    <w:rsid w:val="005E0EAC"/>
    <w:rsid w:val="005E255F"/>
    <w:rsid w:val="00623C0E"/>
    <w:rsid w:val="00640EC8"/>
    <w:rsid w:val="00647999"/>
    <w:rsid w:val="00665728"/>
    <w:rsid w:val="00685150"/>
    <w:rsid w:val="00690663"/>
    <w:rsid w:val="006A38E0"/>
    <w:rsid w:val="006A5ED5"/>
    <w:rsid w:val="006C56FE"/>
    <w:rsid w:val="006D026C"/>
    <w:rsid w:val="006D6E3F"/>
    <w:rsid w:val="006E42B4"/>
    <w:rsid w:val="00704E28"/>
    <w:rsid w:val="007058EC"/>
    <w:rsid w:val="00726864"/>
    <w:rsid w:val="00737C77"/>
    <w:rsid w:val="00790440"/>
    <w:rsid w:val="007A552D"/>
    <w:rsid w:val="007B0D09"/>
    <w:rsid w:val="007B31AC"/>
    <w:rsid w:val="007B3865"/>
    <w:rsid w:val="007B5937"/>
    <w:rsid w:val="007D0B31"/>
    <w:rsid w:val="007D2FDA"/>
    <w:rsid w:val="007D3443"/>
    <w:rsid w:val="007F0695"/>
    <w:rsid w:val="008045CC"/>
    <w:rsid w:val="00811A47"/>
    <w:rsid w:val="008127D4"/>
    <w:rsid w:val="00813E8E"/>
    <w:rsid w:val="00821D82"/>
    <w:rsid w:val="00822384"/>
    <w:rsid w:val="00845FAA"/>
    <w:rsid w:val="00851D11"/>
    <w:rsid w:val="00875DFB"/>
    <w:rsid w:val="00884051"/>
    <w:rsid w:val="00885EB3"/>
    <w:rsid w:val="008E073B"/>
    <w:rsid w:val="008F2DB2"/>
    <w:rsid w:val="009029A1"/>
    <w:rsid w:val="00916942"/>
    <w:rsid w:val="00934A94"/>
    <w:rsid w:val="00950CB2"/>
    <w:rsid w:val="00951333"/>
    <w:rsid w:val="009518E5"/>
    <w:rsid w:val="00963556"/>
    <w:rsid w:val="00966682"/>
    <w:rsid w:val="00971C13"/>
    <w:rsid w:val="00976EAB"/>
    <w:rsid w:val="009A442B"/>
    <w:rsid w:val="009B4221"/>
    <w:rsid w:val="009B6D14"/>
    <w:rsid w:val="009D299A"/>
    <w:rsid w:val="009D6ECB"/>
    <w:rsid w:val="009F43FF"/>
    <w:rsid w:val="00A03E39"/>
    <w:rsid w:val="00A05B66"/>
    <w:rsid w:val="00A07D64"/>
    <w:rsid w:val="00A365C4"/>
    <w:rsid w:val="00A435D4"/>
    <w:rsid w:val="00A55AE8"/>
    <w:rsid w:val="00A97394"/>
    <w:rsid w:val="00AB5D63"/>
    <w:rsid w:val="00AE7ACD"/>
    <w:rsid w:val="00B0587A"/>
    <w:rsid w:val="00B671DD"/>
    <w:rsid w:val="00BC30AC"/>
    <w:rsid w:val="00BE15B6"/>
    <w:rsid w:val="00BF46AC"/>
    <w:rsid w:val="00BF4F5E"/>
    <w:rsid w:val="00BF5EB0"/>
    <w:rsid w:val="00C07FB0"/>
    <w:rsid w:val="00C623D7"/>
    <w:rsid w:val="00C632F1"/>
    <w:rsid w:val="00C65996"/>
    <w:rsid w:val="00C80663"/>
    <w:rsid w:val="00C837DE"/>
    <w:rsid w:val="00C92D0C"/>
    <w:rsid w:val="00CD1156"/>
    <w:rsid w:val="00CD1870"/>
    <w:rsid w:val="00CD2861"/>
    <w:rsid w:val="00CF002D"/>
    <w:rsid w:val="00D00609"/>
    <w:rsid w:val="00D120C1"/>
    <w:rsid w:val="00D23123"/>
    <w:rsid w:val="00D34F26"/>
    <w:rsid w:val="00D81355"/>
    <w:rsid w:val="00D84E2C"/>
    <w:rsid w:val="00DC1163"/>
    <w:rsid w:val="00DD6118"/>
    <w:rsid w:val="00DD7158"/>
    <w:rsid w:val="00DE25EE"/>
    <w:rsid w:val="00E01BF2"/>
    <w:rsid w:val="00E03ED7"/>
    <w:rsid w:val="00E04196"/>
    <w:rsid w:val="00E100E4"/>
    <w:rsid w:val="00E14A4F"/>
    <w:rsid w:val="00E269A4"/>
    <w:rsid w:val="00EC085B"/>
    <w:rsid w:val="00ED0A7E"/>
    <w:rsid w:val="00F82CE7"/>
    <w:rsid w:val="00F97E84"/>
    <w:rsid w:val="00FA3D99"/>
    <w:rsid w:val="00FC4378"/>
    <w:rsid w:val="00FC53DE"/>
    <w:rsid w:val="00FE0EEF"/>
    <w:rsid w:val="363F9429"/>
    <w:rsid w:val="3D32F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F733FC"/>
  <w15:docId w15:val="{22504EF3-45CA-4AE1-8341-FE356C86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EB3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0A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0E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E0E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C30AC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CBC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A4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CBC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Standaard"/>
    <w:rsid w:val="009D6EC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ardalinea-lettertype"/>
    <w:rsid w:val="009D6ECB"/>
  </w:style>
  <w:style w:type="paragraph" w:customStyle="1" w:styleId="xmsolistparagraph">
    <w:name w:val="x_msolistparagraph"/>
    <w:basedOn w:val="Standaard"/>
    <w:rsid w:val="009D6ECB"/>
    <w:pPr>
      <w:spacing w:before="100" w:beforeAutospacing="1" w:after="100" w:afterAutospacing="1"/>
    </w:pPr>
    <w:rPr>
      <w:rFonts w:eastAsia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32F1"/>
    <w:rPr>
      <w:rFonts w:asciiTheme="minorHAnsi" w:eastAsiaTheme="minorEastAsia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32F1"/>
    <w:rPr>
      <w:rFonts w:asciiTheme="minorHAnsi" w:eastAsiaTheme="minorEastAsia" w:hAnsiTheme="minorHAnsi" w:cstheme="minorBid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32F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73D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73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73DB"/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73D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73DB"/>
    <w:rPr>
      <w:rFonts w:ascii="Times New Roman" w:hAnsi="Times New Roman"/>
      <w:b/>
      <w:bCs/>
      <w:sz w:val="24"/>
      <w:szCs w:val="24"/>
    </w:rPr>
  </w:style>
  <w:style w:type="paragraph" w:styleId="Revisie">
    <w:name w:val="Revision"/>
    <w:hidden/>
    <w:uiPriority w:val="99"/>
    <w:semiHidden/>
    <w:rsid w:val="007F06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19D5F0B6B014AA7B15C8A76080A13" ma:contentTypeVersion="4" ma:contentTypeDescription="Een nieuw document maken." ma:contentTypeScope="" ma:versionID="5f9a7b763fa26ab87e5c5eb3fe3c4d50">
  <xsd:schema xmlns:xsd="http://www.w3.org/2001/XMLSchema" xmlns:xs="http://www.w3.org/2001/XMLSchema" xmlns:p="http://schemas.microsoft.com/office/2006/metadata/properties" xmlns:ns2="2f5bcb40-f54b-4df0-b1e3-1adc19ebd1db" xmlns:ns3="f4b6bca6-9dfa-4a2d-8edf-6d4debdd5880" targetNamespace="http://schemas.microsoft.com/office/2006/metadata/properties" ma:root="true" ma:fieldsID="2059266fd46b27f92afa1b730edee674" ns2:_="" ns3:_="">
    <xsd:import namespace="2f5bcb40-f54b-4df0-b1e3-1adc19ebd1db"/>
    <xsd:import namespace="f4b6bca6-9dfa-4a2d-8edf-6d4debdd5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cb40-f54b-4df0-b1e3-1adc19ebd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6bca6-9dfa-4a2d-8edf-6d4debdd5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EAD1-24AD-49AA-B3E1-F1B1F5D670CA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f5bcb40-f54b-4df0-b1e3-1adc19ebd1db"/>
    <ds:schemaRef ds:uri="f4b6bca6-9dfa-4a2d-8edf-6d4debdd588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D19B45-3291-48A9-AA36-DBC473AA9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5BE73-5D4B-43EF-9338-8BEDA55A2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bcb40-f54b-4df0-b1e3-1adc19ebd1db"/>
    <ds:schemaRef ds:uri="f4b6bca6-9dfa-4a2d-8edf-6d4debdd5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9E32D-AF46-426E-93A3-C69B933B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NAPK Jeugdpodiumkunsten overleg</vt:lpstr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NAPK Jeugdpodiumkunsten overleg</dc:title>
  <dc:subject/>
  <dc:creator>marjolein</dc:creator>
  <cp:keywords/>
  <cp:lastModifiedBy>Iris Daalder</cp:lastModifiedBy>
  <cp:revision>3</cp:revision>
  <cp:lastPrinted>2017-05-16T14:35:00Z</cp:lastPrinted>
  <dcterms:created xsi:type="dcterms:W3CDTF">2017-09-19T13:56:00Z</dcterms:created>
  <dcterms:modified xsi:type="dcterms:W3CDTF">2017-09-19T13:59:00Z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0x010100C5719D5F0B6B014AA7B15C8A76080A13</vt:lpwstr>
  </property>
</Properties>
</file>